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5A0A" w14:textId="682E465E" w:rsidR="00AD2202" w:rsidRPr="00007150" w:rsidRDefault="0000456A">
      <w:pPr>
        <w:rPr>
          <w:rFonts w:ascii="Arial" w:hAnsi="Arial" w:cs="Arial"/>
          <w:b/>
          <w:bCs/>
          <w:sz w:val="36"/>
          <w:szCs w:val="36"/>
          <w:u w:val="single"/>
        </w:rPr>
      </w:pPr>
      <w:proofErr w:type="gramStart"/>
      <w:r w:rsidRPr="00007150">
        <w:rPr>
          <w:rFonts w:ascii="Arial" w:hAnsi="Arial" w:cs="Arial"/>
          <w:b/>
          <w:bCs/>
          <w:sz w:val="36"/>
          <w:szCs w:val="36"/>
          <w:u w:val="single"/>
        </w:rPr>
        <w:t xml:space="preserve">Leeslijst </w:t>
      </w:r>
      <w:r w:rsidR="00964FD0">
        <w:rPr>
          <w:rFonts w:ascii="Arial" w:hAnsi="Arial" w:cs="Arial"/>
          <w:b/>
          <w:bCs/>
          <w:sz w:val="36"/>
          <w:szCs w:val="36"/>
          <w:u w:val="single"/>
        </w:rPr>
        <w:t xml:space="preserve"> </w:t>
      </w:r>
      <w:r w:rsidRPr="00007150">
        <w:rPr>
          <w:rFonts w:ascii="Arial" w:hAnsi="Arial" w:cs="Arial"/>
          <w:b/>
          <w:bCs/>
          <w:sz w:val="36"/>
          <w:szCs w:val="36"/>
          <w:u w:val="single"/>
        </w:rPr>
        <w:t>–</w:t>
      </w:r>
      <w:proofErr w:type="gramEnd"/>
      <w:r w:rsidRPr="00007150">
        <w:rPr>
          <w:rFonts w:ascii="Arial" w:hAnsi="Arial" w:cs="Arial"/>
          <w:b/>
          <w:bCs/>
          <w:sz w:val="36"/>
          <w:szCs w:val="36"/>
          <w:u w:val="single"/>
        </w:rPr>
        <w:t xml:space="preserve"> </w:t>
      </w:r>
      <w:r w:rsidR="00964FD0">
        <w:rPr>
          <w:rFonts w:ascii="Arial" w:hAnsi="Arial" w:cs="Arial"/>
          <w:b/>
          <w:bCs/>
          <w:sz w:val="36"/>
          <w:szCs w:val="36"/>
          <w:u w:val="single"/>
        </w:rPr>
        <w:t xml:space="preserve"> </w:t>
      </w:r>
      <w:r w:rsidRPr="00007150">
        <w:rPr>
          <w:rFonts w:ascii="Arial" w:hAnsi="Arial" w:cs="Arial"/>
          <w:b/>
          <w:bCs/>
          <w:sz w:val="36"/>
          <w:szCs w:val="36"/>
          <w:u w:val="single"/>
        </w:rPr>
        <w:t>Van Troje naar Rome</w:t>
      </w:r>
    </w:p>
    <w:p w14:paraId="5F1F5E99" w14:textId="6EAE2F45" w:rsidR="0000456A" w:rsidRPr="00007150" w:rsidRDefault="0000456A">
      <w:pPr>
        <w:rPr>
          <w:rFonts w:ascii="Arial" w:hAnsi="Arial" w:cs="Arial"/>
          <w:b/>
          <w:bCs/>
          <w:u w:val="single"/>
        </w:rPr>
      </w:pPr>
      <w:r w:rsidRPr="00007150">
        <w:rPr>
          <w:rFonts w:ascii="Arial" w:hAnsi="Arial" w:cs="Arial"/>
          <w:b/>
          <w:bCs/>
          <w:u w:val="single"/>
        </w:rPr>
        <w:t>Algemeen</w:t>
      </w:r>
    </w:p>
    <w:p w14:paraId="16D8E66C" w14:textId="09AA99ED" w:rsidR="0000456A" w:rsidRPr="00007150" w:rsidRDefault="0000456A">
      <w:pPr>
        <w:rPr>
          <w:rFonts w:ascii="Arial" w:hAnsi="Arial" w:cs="Arial"/>
        </w:rPr>
      </w:pPr>
      <w:r w:rsidRPr="00007150">
        <w:rPr>
          <w:rFonts w:ascii="Arial" w:hAnsi="Arial" w:cs="Arial"/>
        </w:rPr>
        <w:t xml:space="preserve">Er zijn vele overzichtswerken over de Griekse Mythologie, waarin vaak ook een of meerdere hoofdstukken zijn gewijd aan de Trojaanse Oorlog en de tocht van Aeneas. Prettig leesbaar zijn natuurlijk de werken van Stephen </w:t>
      </w:r>
      <w:proofErr w:type="spellStart"/>
      <w:r w:rsidRPr="00007150">
        <w:rPr>
          <w:rFonts w:ascii="Arial" w:hAnsi="Arial" w:cs="Arial"/>
        </w:rPr>
        <w:t>Fry</w:t>
      </w:r>
      <w:proofErr w:type="spellEnd"/>
      <w:r w:rsidR="004C3EEC" w:rsidRPr="00007150">
        <w:rPr>
          <w:rFonts w:ascii="Arial" w:hAnsi="Arial" w:cs="Arial"/>
        </w:rPr>
        <w:t xml:space="preserve">, </w:t>
      </w:r>
      <w:proofErr w:type="spellStart"/>
      <w:r w:rsidR="004C3EEC" w:rsidRPr="00007150">
        <w:rPr>
          <w:rFonts w:ascii="Arial" w:hAnsi="Arial" w:cs="Arial"/>
        </w:rPr>
        <w:t>o.a</w:t>
      </w:r>
      <w:proofErr w:type="spellEnd"/>
      <w:r w:rsidRPr="00007150">
        <w:rPr>
          <w:rFonts w:ascii="Arial" w:hAnsi="Arial" w:cs="Arial"/>
        </w:rPr>
        <w:t>:</w:t>
      </w:r>
    </w:p>
    <w:p w14:paraId="057D2FC5" w14:textId="11029EF9" w:rsidR="0000456A" w:rsidRPr="00007150" w:rsidRDefault="0000456A">
      <w:pPr>
        <w:rPr>
          <w:rFonts w:ascii="Arial" w:hAnsi="Arial" w:cs="Arial"/>
        </w:rPr>
      </w:pPr>
      <w:r w:rsidRPr="00007150">
        <w:rPr>
          <w:rFonts w:ascii="Arial" w:hAnsi="Arial" w:cs="Arial"/>
        </w:rPr>
        <w:t xml:space="preserve">Stephen </w:t>
      </w:r>
      <w:proofErr w:type="spellStart"/>
      <w:r w:rsidRPr="00007150">
        <w:rPr>
          <w:rFonts w:ascii="Arial" w:hAnsi="Arial" w:cs="Arial"/>
        </w:rPr>
        <w:t>Fry</w:t>
      </w:r>
      <w:proofErr w:type="spellEnd"/>
      <w:r w:rsidRPr="00007150">
        <w:rPr>
          <w:rFonts w:ascii="Arial" w:hAnsi="Arial" w:cs="Arial"/>
        </w:rPr>
        <w:t xml:space="preserve"> – </w:t>
      </w:r>
      <w:r w:rsidRPr="00007150">
        <w:rPr>
          <w:rFonts w:ascii="Arial" w:hAnsi="Arial" w:cs="Arial"/>
          <w:i/>
          <w:iCs/>
        </w:rPr>
        <w:t>Troje</w:t>
      </w:r>
      <w:r w:rsidRPr="00007150">
        <w:rPr>
          <w:rFonts w:ascii="Arial" w:hAnsi="Arial" w:cs="Arial"/>
        </w:rPr>
        <w:t>, Amsterdam 2020</w:t>
      </w:r>
    </w:p>
    <w:p w14:paraId="36AC3F35" w14:textId="77777777" w:rsidR="0000456A" w:rsidRPr="00007150" w:rsidRDefault="0000456A" w:rsidP="0000456A">
      <w:pPr>
        <w:rPr>
          <w:rFonts w:ascii="Arial" w:hAnsi="Arial" w:cs="Arial"/>
        </w:rPr>
      </w:pPr>
      <w:r w:rsidRPr="00007150">
        <w:rPr>
          <w:rFonts w:ascii="Arial" w:hAnsi="Arial" w:cs="Arial"/>
        </w:rPr>
        <w:t xml:space="preserve">Stephen </w:t>
      </w:r>
      <w:proofErr w:type="spellStart"/>
      <w:r w:rsidRPr="00007150">
        <w:rPr>
          <w:rFonts w:ascii="Arial" w:hAnsi="Arial" w:cs="Arial"/>
        </w:rPr>
        <w:t>Fry</w:t>
      </w:r>
      <w:proofErr w:type="spellEnd"/>
      <w:r w:rsidRPr="00007150">
        <w:rPr>
          <w:rFonts w:ascii="Arial" w:hAnsi="Arial" w:cs="Arial"/>
        </w:rPr>
        <w:t xml:space="preserve"> – </w:t>
      </w:r>
      <w:r w:rsidRPr="00007150">
        <w:rPr>
          <w:rFonts w:ascii="Arial" w:hAnsi="Arial" w:cs="Arial"/>
          <w:i/>
          <w:iCs/>
        </w:rPr>
        <w:t>Odyssee</w:t>
      </w:r>
      <w:r w:rsidRPr="00007150">
        <w:rPr>
          <w:rFonts w:ascii="Arial" w:hAnsi="Arial" w:cs="Arial"/>
        </w:rPr>
        <w:t>, Amsterdam 2024</w:t>
      </w:r>
    </w:p>
    <w:p w14:paraId="41AFCE44" w14:textId="5A6CA229" w:rsidR="0000456A" w:rsidRPr="00007150" w:rsidRDefault="004C3EEC">
      <w:pPr>
        <w:rPr>
          <w:rFonts w:ascii="Arial" w:hAnsi="Arial" w:cs="Arial"/>
          <w:u w:val="single"/>
        </w:rPr>
      </w:pPr>
      <w:r w:rsidRPr="00007150">
        <w:rPr>
          <w:rFonts w:ascii="Arial" w:hAnsi="Arial" w:cs="Arial"/>
          <w:u w:val="single"/>
        </w:rPr>
        <w:t>Er zijn talloze mythologische woordenboeken en lexicons:</w:t>
      </w:r>
    </w:p>
    <w:p w14:paraId="56155A09" w14:textId="0ED341C2" w:rsidR="004C3EEC" w:rsidRPr="00007150" w:rsidRDefault="004C3EEC">
      <w:pPr>
        <w:rPr>
          <w:rFonts w:ascii="Arial" w:hAnsi="Arial" w:cs="Arial"/>
        </w:rPr>
      </w:pPr>
      <w:r w:rsidRPr="00007150">
        <w:rPr>
          <w:rFonts w:ascii="Arial" w:hAnsi="Arial" w:cs="Arial"/>
        </w:rPr>
        <w:t xml:space="preserve">P.J. Reinier – </w:t>
      </w:r>
      <w:r w:rsidRPr="00007150">
        <w:rPr>
          <w:rFonts w:ascii="Arial" w:hAnsi="Arial" w:cs="Arial"/>
          <w:i/>
          <w:iCs/>
        </w:rPr>
        <w:t>Prisma woordenboek der klassieke oudheid</w:t>
      </w:r>
      <w:r w:rsidRPr="00007150">
        <w:rPr>
          <w:rFonts w:ascii="Arial" w:hAnsi="Arial" w:cs="Arial"/>
        </w:rPr>
        <w:t>, Utrecht/Antwerpen 1959 vv</w:t>
      </w:r>
    </w:p>
    <w:p w14:paraId="45ADC55E" w14:textId="13148633" w:rsidR="004C3EEC" w:rsidRPr="00007150" w:rsidRDefault="004C3EEC">
      <w:pPr>
        <w:rPr>
          <w:rFonts w:ascii="Arial" w:hAnsi="Arial" w:cs="Arial"/>
        </w:rPr>
      </w:pPr>
      <w:proofErr w:type="spellStart"/>
      <w:r w:rsidRPr="00007150">
        <w:rPr>
          <w:rFonts w:ascii="Arial" w:hAnsi="Arial" w:cs="Arial"/>
        </w:rPr>
        <w:t>G.J.</w:t>
      </w:r>
      <w:proofErr w:type="gramStart"/>
      <w:r w:rsidRPr="00007150">
        <w:rPr>
          <w:rFonts w:ascii="Arial" w:hAnsi="Arial" w:cs="Arial"/>
        </w:rPr>
        <w:t>M.Bartelink</w:t>
      </w:r>
      <w:proofErr w:type="spellEnd"/>
      <w:proofErr w:type="gramEnd"/>
      <w:r w:rsidRPr="00007150">
        <w:rPr>
          <w:rFonts w:ascii="Arial" w:hAnsi="Arial" w:cs="Arial"/>
        </w:rPr>
        <w:t xml:space="preserve"> – </w:t>
      </w:r>
      <w:r w:rsidRPr="00007150">
        <w:rPr>
          <w:rFonts w:ascii="Arial" w:hAnsi="Arial" w:cs="Arial"/>
          <w:i/>
          <w:iCs/>
        </w:rPr>
        <w:t>Mythologisch woordenboek</w:t>
      </w:r>
      <w:r w:rsidRPr="00007150">
        <w:rPr>
          <w:rFonts w:ascii="Arial" w:hAnsi="Arial" w:cs="Arial"/>
        </w:rPr>
        <w:t>, Utrecht/Antwerpen 1969 vv</w:t>
      </w:r>
    </w:p>
    <w:p w14:paraId="11AECFFF" w14:textId="749CB999" w:rsidR="004C3EEC" w:rsidRPr="00007150" w:rsidRDefault="004C3EEC">
      <w:pPr>
        <w:rPr>
          <w:rFonts w:ascii="Arial" w:hAnsi="Arial" w:cs="Arial"/>
        </w:rPr>
      </w:pPr>
      <w:r w:rsidRPr="00007150">
        <w:rPr>
          <w:rFonts w:ascii="Arial" w:hAnsi="Arial" w:cs="Arial"/>
        </w:rPr>
        <w:t xml:space="preserve">Joseph </w:t>
      </w:r>
      <w:proofErr w:type="spellStart"/>
      <w:r w:rsidRPr="00007150">
        <w:rPr>
          <w:rFonts w:ascii="Arial" w:hAnsi="Arial" w:cs="Arial"/>
        </w:rPr>
        <w:t>Kaster</w:t>
      </w:r>
      <w:proofErr w:type="spellEnd"/>
      <w:r w:rsidRPr="00007150">
        <w:rPr>
          <w:rFonts w:ascii="Arial" w:hAnsi="Arial" w:cs="Arial"/>
        </w:rPr>
        <w:t xml:space="preserve"> – </w:t>
      </w:r>
      <w:r w:rsidRPr="00007150">
        <w:rPr>
          <w:rFonts w:ascii="Arial" w:hAnsi="Arial" w:cs="Arial"/>
          <w:i/>
          <w:iCs/>
        </w:rPr>
        <w:t>Mythologisch namenboek</w:t>
      </w:r>
      <w:r w:rsidRPr="00007150">
        <w:rPr>
          <w:rFonts w:ascii="Arial" w:hAnsi="Arial" w:cs="Arial"/>
        </w:rPr>
        <w:t>, Baarn 1992</w:t>
      </w:r>
    </w:p>
    <w:p w14:paraId="60C34EA0" w14:textId="77777777" w:rsidR="0024447C" w:rsidRPr="00007150" w:rsidRDefault="0024447C">
      <w:pPr>
        <w:rPr>
          <w:rFonts w:ascii="Arial" w:hAnsi="Arial" w:cs="Arial"/>
          <w:b/>
          <w:bCs/>
          <w:u w:val="single"/>
        </w:rPr>
      </w:pPr>
    </w:p>
    <w:p w14:paraId="54AF3C25" w14:textId="7A17090E" w:rsidR="0000456A" w:rsidRPr="00007150" w:rsidRDefault="0000456A">
      <w:pPr>
        <w:rPr>
          <w:rFonts w:ascii="Arial" w:hAnsi="Arial" w:cs="Arial"/>
          <w:b/>
          <w:bCs/>
          <w:u w:val="single"/>
        </w:rPr>
      </w:pPr>
      <w:r w:rsidRPr="00007150">
        <w:rPr>
          <w:rFonts w:ascii="Arial" w:hAnsi="Arial" w:cs="Arial"/>
          <w:b/>
          <w:bCs/>
          <w:u w:val="single"/>
        </w:rPr>
        <w:t>Bronnen</w:t>
      </w:r>
    </w:p>
    <w:p w14:paraId="3019D50D" w14:textId="0297CC51" w:rsidR="003F45F8" w:rsidRPr="00007150" w:rsidRDefault="003F45F8">
      <w:pPr>
        <w:rPr>
          <w:rFonts w:ascii="Arial" w:hAnsi="Arial" w:cs="Arial"/>
        </w:rPr>
      </w:pPr>
      <w:proofErr w:type="spellStart"/>
      <w:r w:rsidRPr="00007150">
        <w:rPr>
          <w:rFonts w:ascii="Arial" w:hAnsi="Arial" w:cs="Arial"/>
        </w:rPr>
        <w:t>Apollodorus</w:t>
      </w:r>
      <w:proofErr w:type="spellEnd"/>
      <w:r w:rsidRPr="00007150">
        <w:rPr>
          <w:rFonts w:ascii="Arial" w:hAnsi="Arial" w:cs="Arial"/>
        </w:rPr>
        <w:t xml:space="preserve"> – </w:t>
      </w:r>
      <w:r w:rsidRPr="00007150">
        <w:rPr>
          <w:rFonts w:ascii="Arial" w:hAnsi="Arial" w:cs="Arial"/>
          <w:i/>
          <w:iCs/>
        </w:rPr>
        <w:t>De Mythologische Bibliotheek</w:t>
      </w:r>
      <w:r w:rsidRPr="00007150">
        <w:rPr>
          <w:rFonts w:ascii="Arial" w:hAnsi="Arial" w:cs="Arial"/>
        </w:rPr>
        <w:t>, ’s-Hertogenbosch 2006</w:t>
      </w:r>
    </w:p>
    <w:p w14:paraId="64868F8B" w14:textId="77777777" w:rsidR="003F45F8" w:rsidRDefault="003F45F8" w:rsidP="003F45F8">
      <w:pPr>
        <w:rPr>
          <w:rFonts w:ascii="Arial" w:hAnsi="Arial" w:cs="Arial"/>
        </w:rPr>
      </w:pPr>
      <w:proofErr w:type="spellStart"/>
      <w:r w:rsidRPr="00007150">
        <w:rPr>
          <w:rFonts w:ascii="Arial" w:hAnsi="Arial" w:cs="Arial"/>
        </w:rPr>
        <w:t>Dares</w:t>
      </w:r>
      <w:proofErr w:type="spellEnd"/>
      <w:r w:rsidRPr="00007150">
        <w:rPr>
          <w:rFonts w:ascii="Arial" w:hAnsi="Arial" w:cs="Arial"/>
        </w:rPr>
        <w:t xml:space="preserve"> </w:t>
      </w:r>
      <w:proofErr w:type="spellStart"/>
      <w:r w:rsidRPr="00007150">
        <w:rPr>
          <w:rFonts w:ascii="Arial" w:hAnsi="Arial" w:cs="Arial"/>
        </w:rPr>
        <w:t>Phrygius</w:t>
      </w:r>
      <w:proofErr w:type="spellEnd"/>
      <w:r w:rsidRPr="00007150">
        <w:rPr>
          <w:rFonts w:ascii="Arial" w:hAnsi="Arial" w:cs="Arial"/>
        </w:rPr>
        <w:t xml:space="preserve"> – </w:t>
      </w:r>
      <w:proofErr w:type="spellStart"/>
      <w:r w:rsidRPr="00EC3046">
        <w:rPr>
          <w:rFonts w:ascii="Arial" w:hAnsi="Arial" w:cs="Arial"/>
          <w:i/>
          <w:iCs/>
        </w:rPr>
        <w:t>History</w:t>
      </w:r>
      <w:proofErr w:type="spellEnd"/>
      <w:r w:rsidRPr="00EC3046">
        <w:rPr>
          <w:rFonts w:ascii="Arial" w:hAnsi="Arial" w:cs="Arial"/>
          <w:i/>
          <w:iCs/>
        </w:rPr>
        <w:t xml:space="preserve"> of </w:t>
      </w:r>
      <w:proofErr w:type="spellStart"/>
      <w:r w:rsidRPr="00EC3046">
        <w:rPr>
          <w:rFonts w:ascii="Arial" w:hAnsi="Arial" w:cs="Arial"/>
          <w:i/>
          <w:iCs/>
        </w:rPr>
        <w:t>the</w:t>
      </w:r>
      <w:proofErr w:type="spellEnd"/>
      <w:r w:rsidRPr="00EC3046">
        <w:rPr>
          <w:rFonts w:ascii="Arial" w:hAnsi="Arial" w:cs="Arial"/>
          <w:i/>
          <w:iCs/>
        </w:rPr>
        <w:t xml:space="preserve"> </w:t>
      </w:r>
      <w:proofErr w:type="spellStart"/>
      <w:r w:rsidRPr="00EC3046">
        <w:rPr>
          <w:rFonts w:ascii="Arial" w:hAnsi="Arial" w:cs="Arial"/>
          <w:i/>
          <w:iCs/>
        </w:rPr>
        <w:t>fall</w:t>
      </w:r>
      <w:proofErr w:type="spellEnd"/>
      <w:r w:rsidRPr="00EC3046">
        <w:rPr>
          <w:rFonts w:ascii="Arial" w:hAnsi="Arial" w:cs="Arial"/>
          <w:i/>
          <w:iCs/>
        </w:rPr>
        <w:t xml:space="preserve"> of Troy</w:t>
      </w:r>
      <w:r w:rsidRPr="00007150">
        <w:rPr>
          <w:rFonts w:ascii="Arial" w:hAnsi="Arial" w:cs="Arial"/>
        </w:rPr>
        <w:t>. Te downloaden via internet!</w:t>
      </w:r>
    </w:p>
    <w:p w14:paraId="4DCA02D0" w14:textId="4CA5DF18" w:rsidR="00045FAA" w:rsidRPr="00007150" w:rsidRDefault="00045FAA" w:rsidP="003F45F8">
      <w:pPr>
        <w:rPr>
          <w:rFonts w:ascii="Arial" w:hAnsi="Arial" w:cs="Arial"/>
        </w:rPr>
      </w:pPr>
      <w:proofErr w:type="spellStart"/>
      <w:r>
        <w:rPr>
          <w:rFonts w:ascii="Arial" w:hAnsi="Arial" w:cs="Arial"/>
        </w:rPr>
        <w:t>Dictus</w:t>
      </w:r>
      <w:proofErr w:type="spellEnd"/>
      <w:r>
        <w:rPr>
          <w:rFonts w:ascii="Arial" w:hAnsi="Arial" w:cs="Arial"/>
        </w:rPr>
        <w:t xml:space="preserve"> </w:t>
      </w:r>
      <w:proofErr w:type="spellStart"/>
      <w:r>
        <w:rPr>
          <w:rFonts w:ascii="Arial" w:hAnsi="Arial" w:cs="Arial"/>
        </w:rPr>
        <w:t>Cretensis</w:t>
      </w:r>
      <w:proofErr w:type="spellEnd"/>
      <w:r>
        <w:rPr>
          <w:rFonts w:ascii="Arial" w:hAnsi="Arial" w:cs="Arial"/>
        </w:rPr>
        <w:t xml:space="preserve"> – </w:t>
      </w:r>
      <w:r w:rsidRPr="00964FD0">
        <w:rPr>
          <w:rFonts w:ascii="Arial" w:hAnsi="Arial" w:cs="Arial"/>
          <w:i/>
          <w:iCs/>
        </w:rPr>
        <w:t>Dagboek van de Trojaanse oorlog</w:t>
      </w:r>
      <w:r>
        <w:rPr>
          <w:rFonts w:ascii="Arial" w:hAnsi="Arial" w:cs="Arial"/>
        </w:rPr>
        <w:t xml:space="preserve">, </w:t>
      </w:r>
      <w:r w:rsidR="00964FD0">
        <w:rPr>
          <w:rFonts w:ascii="Arial" w:hAnsi="Arial" w:cs="Arial"/>
        </w:rPr>
        <w:t>Leeuwarden 2003</w:t>
      </w:r>
    </w:p>
    <w:p w14:paraId="0BF1D649" w14:textId="15141053" w:rsidR="003F45F8" w:rsidRPr="00007150" w:rsidRDefault="003F45F8" w:rsidP="003F45F8">
      <w:pPr>
        <w:rPr>
          <w:rFonts w:ascii="Arial" w:hAnsi="Arial" w:cs="Arial"/>
        </w:rPr>
      </w:pPr>
      <w:proofErr w:type="spellStart"/>
      <w:r w:rsidRPr="00007150">
        <w:rPr>
          <w:rFonts w:ascii="Arial" w:hAnsi="Arial" w:cs="Arial"/>
        </w:rPr>
        <w:t>Dio</w:t>
      </w:r>
      <w:proofErr w:type="spellEnd"/>
      <w:r w:rsidRPr="00007150">
        <w:rPr>
          <w:rFonts w:ascii="Arial" w:hAnsi="Arial" w:cs="Arial"/>
        </w:rPr>
        <w:t xml:space="preserve"> Chrysostomus – </w:t>
      </w:r>
      <w:r w:rsidRPr="00007150">
        <w:rPr>
          <w:rFonts w:ascii="Arial" w:hAnsi="Arial" w:cs="Arial"/>
          <w:i/>
          <w:iCs/>
        </w:rPr>
        <w:t xml:space="preserve">Troje is nooit </w:t>
      </w:r>
      <w:proofErr w:type="gramStart"/>
      <w:r w:rsidRPr="00007150">
        <w:rPr>
          <w:rFonts w:ascii="Arial" w:hAnsi="Arial" w:cs="Arial"/>
          <w:i/>
          <w:iCs/>
        </w:rPr>
        <w:t>veroverd!</w:t>
      </w:r>
      <w:r w:rsidRPr="00007150">
        <w:rPr>
          <w:rFonts w:ascii="Arial" w:hAnsi="Arial" w:cs="Arial"/>
        </w:rPr>
        <w:t>,</w:t>
      </w:r>
      <w:proofErr w:type="gramEnd"/>
      <w:r w:rsidRPr="00007150">
        <w:rPr>
          <w:rFonts w:ascii="Arial" w:hAnsi="Arial" w:cs="Arial"/>
        </w:rPr>
        <w:t xml:space="preserve"> </w:t>
      </w:r>
      <w:r w:rsidRPr="00007150">
        <w:rPr>
          <w:rFonts w:ascii="Arial" w:hAnsi="Arial" w:cs="Arial"/>
        </w:rPr>
        <w:t>Eindhoven 2023</w:t>
      </w:r>
    </w:p>
    <w:p w14:paraId="669F6294" w14:textId="77777777" w:rsidR="00BC5D74" w:rsidRPr="00007150" w:rsidRDefault="00BC5D74" w:rsidP="00BC5D74">
      <w:pPr>
        <w:pStyle w:val="Geenafstand"/>
        <w:rPr>
          <w:rFonts w:ascii="Arial" w:hAnsi="Arial" w:cs="Arial"/>
        </w:rPr>
      </w:pPr>
      <w:r w:rsidRPr="00007150">
        <w:rPr>
          <w:rFonts w:ascii="Arial" w:hAnsi="Arial" w:cs="Arial"/>
        </w:rPr>
        <w:t xml:space="preserve">Mary Grant - </w:t>
      </w:r>
      <w:r w:rsidRPr="00007150">
        <w:rPr>
          <w:rFonts w:ascii="Arial" w:hAnsi="Arial" w:cs="Arial"/>
          <w:i/>
          <w:iCs/>
        </w:rPr>
        <w:t xml:space="preserve">The </w:t>
      </w:r>
      <w:proofErr w:type="spellStart"/>
      <w:r w:rsidRPr="00007150">
        <w:rPr>
          <w:rFonts w:ascii="Arial" w:hAnsi="Arial" w:cs="Arial"/>
          <w:i/>
          <w:iCs/>
        </w:rPr>
        <w:t>Myths</w:t>
      </w:r>
      <w:proofErr w:type="spellEnd"/>
      <w:r w:rsidRPr="00007150">
        <w:rPr>
          <w:rFonts w:ascii="Arial" w:hAnsi="Arial" w:cs="Arial"/>
          <w:i/>
          <w:iCs/>
        </w:rPr>
        <w:t xml:space="preserve"> of </w:t>
      </w:r>
      <w:proofErr w:type="spellStart"/>
      <w:r w:rsidRPr="00007150">
        <w:rPr>
          <w:rFonts w:ascii="Arial" w:hAnsi="Arial" w:cs="Arial"/>
          <w:i/>
          <w:iCs/>
        </w:rPr>
        <w:t>Hyginus</w:t>
      </w:r>
      <w:proofErr w:type="spellEnd"/>
      <w:r w:rsidRPr="00007150">
        <w:rPr>
          <w:rFonts w:ascii="Arial" w:hAnsi="Arial" w:cs="Arial"/>
        </w:rPr>
        <w:t>, Lawrence 1960</w:t>
      </w:r>
    </w:p>
    <w:p w14:paraId="0B95C3B3" w14:textId="3DC2F55A" w:rsidR="00BC5D74" w:rsidRPr="00007150" w:rsidRDefault="00BC5D74" w:rsidP="00F85347">
      <w:pPr>
        <w:rPr>
          <w:rFonts w:ascii="Arial" w:hAnsi="Arial" w:cs="Arial"/>
        </w:rPr>
      </w:pPr>
      <w:r w:rsidRPr="00007150">
        <w:rPr>
          <w:rFonts w:ascii="Arial" w:hAnsi="Arial" w:cs="Arial"/>
        </w:rPr>
        <w:t xml:space="preserve">Vertaald door Maarten </w:t>
      </w:r>
      <w:proofErr w:type="gramStart"/>
      <w:r w:rsidRPr="00007150">
        <w:rPr>
          <w:rFonts w:ascii="Arial" w:hAnsi="Arial" w:cs="Arial"/>
        </w:rPr>
        <w:t xml:space="preserve">Hendriks:  </w:t>
      </w:r>
      <w:proofErr w:type="spellStart"/>
      <w:r w:rsidRPr="00007150">
        <w:rPr>
          <w:rFonts w:ascii="Arial" w:hAnsi="Arial" w:cs="Arial"/>
        </w:rPr>
        <w:t>Hyginus</w:t>
      </w:r>
      <w:proofErr w:type="spellEnd"/>
      <w:proofErr w:type="gramEnd"/>
      <w:r w:rsidRPr="00007150">
        <w:rPr>
          <w:rFonts w:ascii="Arial" w:hAnsi="Arial" w:cs="Arial"/>
        </w:rPr>
        <w:t xml:space="preserve"> – </w:t>
      </w:r>
      <w:proofErr w:type="gramStart"/>
      <w:r w:rsidRPr="00007150">
        <w:rPr>
          <w:rFonts w:ascii="Arial" w:hAnsi="Arial" w:cs="Arial"/>
          <w:i/>
          <w:iCs/>
        </w:rPr>
        <w:t>Fabels /</w:t>
      </w:r>
      <w:proofErr w:type="gramEnd"/>
      <w:r w:rsidRPr="00007150">
        <w:rPr>
          <w:rFonts w:ascii="Arial" w:hAnsi="Arial" w:cs="Arial"/>
          <w:i/>
          <w:iCs/>
        </w:rPr>
        <w:t xml:space="preserve"> </w:t>
      </w:r>
      <w:proofErr w:type="spellStart"/>
      <w:proofErr w:type="gramStart"/>
      <w:r w:rsidRPr="00007150">
        <w:rPr>
          <w:rFonts w:ascii="Arial" w:hAnsi="Arial" w:cs="Arial"/>
          <w:i/>
          <w:iCs/>
        </w:rPr>
        <w:t>Genealogia</w:t>
      </w:r>
      <w:proofErr w:type="spellEnd"/>
      <w:r w:rsidR="00007150">
        <w:rPr>
          <w:rFonts w:ascii="Arial" w:hAnsi="Arial" w:cs="Arial"/>
          <w:i/>
          <w:iCs/>
        </w:rPr>
        <w:t>,</w:t>
      </w:r>
      <w:r w:rsidRPr="00007150">
        <w:rPr>
          <w:rFonts w:ascii="Arial" w:hAnsi="Arial" w:cs="Arial"/>
          <w:i/>
          <w:iCs/>
        </w:rPr>
        <w:t>.</w:t>
      </w:r>
      <w:proofErr w:type="gramEnd"/>
      <w:r w:rsidRPr="00007150">
        <w:rPr>
          <w:rFonts w:ascii="Arial" w:hAnsi="Arial" w:cs="Arial"/>
        </w:rPr>
        <w:t xml:space="preserve"> 2015. Te downloaden via </w:t>
      </w:r>
      <w:hyperlink r:id="rId5" w:history="1">
        <w:r w:rsidRPr="00007150">
          <w:rPr>
            <w:rStyle w:val="Hyperlink"/>
            <w:rFonts w:ascii="Arial" w:hAnsi="Arial" w:cs="Arial"/>
            <w:color w:val="auto"/>
          </w:rPr>
          <w:t>www.theoi.com</w:t>
        </w:r>
      </w:hyperlink>
    </w:p>
    <w:p w14:paraId="4E3EAD77" w14:textId="5832CE1B" w:rsidR="0000456A" w:rsidRPr="00007150" w:rsidRDefault="004C3EEC" w:rsidP="00F85347">
      <w:pPr>
        <w:rPr>
          <w:rFonts w:ascii="Arial" w:hAnsi="Arial" w:cs="Arial"/>
        </w:rPr>
      </w:pPr>
      <w:r w:rsidRPr="00007150">
        <w:rPr>
          <w:rFonts w:ascii="Arial" w:hAnsi="Arial" w:cs="Arial"/>
        </w:rPr>
        <w:t xml:space="preserve">Homeros – </w:t>
      </w:r>
      <w:r w:rsidRPr="00007150">
        <w:rPr>
          <w:rFonts w:ascii="Arial" w:hAnsi="Arial" w:cs="Arial"/>
          <w:i/>
          <w:iCs/>
        </w:rPr>
        <w:t xml:space="preserve">Ilias &amp; </w:t>
      </w:r>
      <w:proofErr w:type="spellStart"/>
      <w:r w:rsidRPr="00007150">
        <w:rPr>
          <w:rFonts w:ascii="Arial" w:hAnsi="Arial" w:cs="Arial"/>
          <w:i/>
          <w:iCs/>
        </w:rPr>
        <w:t>Odyssea</w:t>
      </w:r>
      <w:proofErr w:type="spellEnd"/>
      <w:r w:rsidRPr="00007150">
        <w:rPr>
          <w:rFonts w:ascii="Arial" w:hAnsi="Arial" w:cs="Arial"/>
        </w:rPr>
        <w:t xml:space="preserve">, Retie 1959. </w:t>
      </w:r>
      <w:r w:rsidR="00736CE4" w:rsidRPr="00007150">
        <w:rPr>
          <w:rFonts w:ascii="Arial" w:hAnsi="Arial" w:cs="Arial"/>
        </w:rPr>
        <w:t xml:space="preserve">Prozavertaling </w:t>
      </w:r>
      <w:r w:rsidR="003F45F8" w:rsidRPr="00007150">
        <w:rPr>
          <w:rFonts w:ascii="Arial" w:hAnsi="Arial" w:cs="Arial"/>
        </w:rPr>
        <w:t>door</w:t>
      </w:r>
      <w:r w:rsidR="00736CE4" w:rsidRPr="00007150">
        <w:rPr>
          <w:rFonts w:ascii="Arial" w:hAnsi="Arial" w:cs="Arial"/>
        </w:rPr>
        <w:t xml:space="preserve"> Frans van Oldenburg </w:t>
      </w:r>
      <w:proofErr w:type="spellStart"/>
      <w:r w:rsidR="00736CE4" w:rsidRPr="00007150">
        <w:rPr>
          <w:rFonts w:ascii="Arial" w:hAnsi="Arial" w:cs="Arial"/>
        </w:rPr>
        <w:t>Ermke</w:t>
      </w:r>
      <w:proofErr w:type="spellEnd"/>
      <w:r w:rsidR="00736CE4" w:rsidRPr="00007150">
        <w:rPr>
          <w:rFonts w:ascii="Arial" w:hAnsi="Arial" w:cs="Arial"/>
        </w:rPr>
        <w:t>. Vaak voor een paar euro te vinden in de kringloopwinkel.</w:t>
      </w:r>
    </w:p>
    <w:p w14:paraId="122EBA36" w14:textId="60B6F238" w:rsidR="00736CE4" w:rsidRPr="00007150" w:rsidRDefault="00736CE4" w:rsidP="00F85347">
      <w:pPr>
        <w:rPr>
          <w:rFonts w:ascii="Arial" w:hAnsi="Arial" w:cs="Arial"/>
        </w:rPr>
      </w:pPr>
      <w:r w:rsidRPr="00007150">
        <w:rPr>
          <w:rFonts w:ascii="Arial" w:hAnsi="Arial" w:cs="Arial"/>
        </w:rPr>
        <w:t xml:space="preserve">Homeros – </w:t>
      </w:r>
      <w:r w:rsidRPr="00007150">
        <w:rPr>
          <w:rFonts w:ascii="Arial" w:hAnsi="Arial" w:cs="Arial"/>
          <w:i/>
          <w:iCs/>
        </w:rPr>
        <w:t>Ilias &amp; Odyssee</w:t>
      </w:r>
      <w:r w:rsidRPr="00007150">
        <w:rPr>
          <w:rFonts w:ascii="Arial" w:hAnsi="Arial" w:cs="Arial"/>
        </w:rPr>
        <w:t xml:space="preserve">, Amsterdam 1982 vv. </w:t>
      </w:r>
      <w:r w:rsidR="003F45F8" w:rsidRPr="00007150">
        <w:rPr>
          <w:rFonts w:ascii="Arial" w:hAnsi="Arial" w:cs="Arial"/>
        </w:rPr>
        <w:t xml:space="preserve">Vertaling door M.A. </w:t>
      </w:r>
      <w:proofErr w:type="spellStart"/>
      <w:r w:rsidR="003F45F8" w:rsidRPr="00007150">
        <w:rPr>
          <w:rFonts w:ascii="Arial" w:hAnsi="Arial" w:cs="Arial"/>
        </w:rPr>
        <w:t>Schwarz</w:t>
      </w:r>
      <w:proofErr w:type="spellEnd"/>
      <w:r w:rsidR="003F45F8" w:rsidRPr="00007150">
        <w:rPr>
          <w:rFonts w:ascii="Arial" w:hAnsi="Arial" w:cs="Arial"/>
        </w:rPr>
        <w:t>.</w:t>
      </w:r>
    </w:p>
    <w:p w14:paraId="71CC9AF9" w14:textId="0736A4B3" w:rsidR="003D05A8" w:rsidRPr="00007150" w:rsidRDefault="003D05A8" w:rsidP="00F85347">
      <w:pPr>
        <w:rPr>
          <w:rFonts w:ascii="Arial" w:hAnsi="Arial" w:cs="Arial"/>
        </w:rPr>
      </w:pPr>
      <w:r w:rsidRPr="00007150">
        <w:rPr>
          <w:rFonts w:ascii="Arial" w:hAnsi="Arial" w:cs="Arial"/>
        </w:rPr>
        <w:t xml:space="preserve">Ovidius – </w:t>
      </w:r>
      <w:proofErr w:type="spellStart"/>
      <w:r w:rsidRPr="00EC3046">
        <w:rPr>
          <w:rFonts w:ascii="Arial" w:hAnsi="Arial" w:cs="Arial"/>
          <w:i/>
          <w:iCs/>
        </w:rPr>
        <w:t>Metamorphosen</w:t>
      </w:r>
      <w:proofErr w:type="spellEnd"/>
      <w:r w:rsidRPr="00007150">
        <w:rPr>
          <w:rFonts w:ascii="Arial" w:hAnsi="Arial" w:cs="Arial"/>
        </w:rPr>
        <w:t xml:space="preserve">, Amsterdam 1997. </w:t>
      </w:r>
      <w:bookmarkStart w:id="0" w:name="_Hlk204714633"/>
      <w:r w:rsidRPr="00007150">
        <w:rPr>
          <w:rFonts w:ascii="Arial" w:hAnsi="Arial" w:cs="Arial"/>
        </w:rPr>
        <w:t>Vertaling door M</w:t>
      </w:r>
      <w:r w:rsidRPr="00007150">
        <w:rPr>
          <w:rFonts w:ascii="Arial" w:hAnsi="Arial" w:cs="Arial"/>
        </w:rPr>
        <w:t>.</w:t>
      </w:r>
      <w:r w:rsidRPr="00007150">
        <w:rPr>
          <w:rFonts w:ascii="Arial" w:hAnsi="Arial" w:cs="Arial"/>
        </w:rPr>
        <w:t xml:space="preserve"> </w:t>
      </w:r>
      <w:proofErr w:type="spellStart"/>
      <w:r w:rsidRPr="00007150">
        <w:rPr>
          <w:rFonts w:ascii="Arial" w:hAnsi="Arial" w:cs="Arial"/>
        </w:rPr>
        <w:t>D’Hane</w:t>
      </w:r>
      <w:proofErr w:type="spellEnd"/>
      <w:r w:rsidRPr="00007150">
        <w:rPr>
          <w:rFonts w:ascii="Arial" w:hAnsi="Arial" w:cs="Arial"/>
        </w:rPr>
        <w:t>-Scheltema</w:t>
      </w:r>
      <w:bookmarkEnd w:id="0"/>
    </w:p>
    <w:p w14:paraId="2E2DAA3E" w14:textId="31C82AA4" w:rsidR="0024447C" w:rsidRPr="00007150" w:rsidRDefault="0024447C" w:rsidP="00F85347">
      <w:pPr>
        <w:rPr>
          <w:rFonts w:ascii="Arial" w:hAnsi="Arial" w:cs="Arial"/>
        </w:rPr>
      </w:pPr>
      <w:r w:rsidRPr="00007150">
        <w:rPr>
          <w:rFonts w:ascii="Arial" w:hAnsi="Arial" w:cs="Arial"/>
        </w:rPr>
        <w:t xml:space="preserve">Vergilius – </w:t>
      </w:r>
      <w:r w:rsidRPr="00007150">
        <w:rPr>
          <w:rFonts w:ascii="Arial" w:hAnsi="Arial" w:cs="Arial"/>
          <w:i/>
          <w:iCs/>
        </w:rPr>
        <w:t>Het verhaal van Aeneas</w:t>
      </w:r>
      <w:r w:rsidRPr="00007150">
        <w:rPr>
          <w:rFonts w:ascii="Arial" w:hAnsi="Arial" w:cs="Arial"/>
        </w:rPr>
        <w:t>, Amsterdam 2012</w:t>
      </w:r>
      <w:r w:rsidR="00C81E91" w:rsidRPr="00007150">
        <w:rPr>
          <w:rFonts w:ascii="Arial" w:hAnsi="Arial" w:cs="Arial"/>
        </w:rPr>
        <w:t>.</w:t>
      </w:r>
      <w:r w:rsidR="003D05A8" w:rsidRPr="00007150">
        <w:rPr>
          <w:rFonts w:ascii="Arial" w:hAnsi="Arial" w:cs="Arial"/>
        </w:rPr>
        <w:t xml:space="preserve"> </w:t>
      </w:r>
      <w:r w:rsidR="003D05A8" w:rsidRPr="00007150">
        <w:rPr>
          <w:rFonts w:ascii="Arial" w:hAnsi="Arial" w:cs="Arial"/>
        </w:rPr>
        <w:t>Vertaling door M</w:t>
      </w:r>
      <w:r w:rsidR="003D05A8" w:rsidRPr="00007150">
        <w:rPr>
          <w:rFonts w:ascii="Arial" w:hAnsi="Arial" w:cs="Arial"/>
        </w:rPr>
        <w:t>.</w:t>
      </w:r>
      <w:r w:rsidR="003D05A8" w:rsidRPr="00007150">
        <w:rPr>
          <w:rFonts w:ascii="Arial" w:hAnsi="Arial" w:cs="Arial"/>
        </w:rPr>
        <w:t xml:space="preserve"> </w:t>
      </w:r>
      <w:proofErr w:type="spellStart"/>
      <w:r w:rsidR="003D05A8" w:rsidRPr="00007150">
        <w:rPr>
          <w:rFonts w:ascii="Arial" w:hAnsi="Arial" w:cs="Arial"/>
        </w:rPr>
        <w:t>D’Hane</w:t>
      </w:r>
      <w:proofErr w:type="spellEnd"/>
      <w:r w:rsidR="003D05A8" w:rsidRPr="00007150">
        <w:rPr>
          <w:rFonts w:ascii="Arial" w:hAnsi="Arial" w:cs="Arial"/>
        </w:rPr>
        <w:t>-Scheltema</w:t>
      </w:r>
    </w:p>
    <w:p w14:paraId="505846EF" w14:textId="7F1A3158" w:rsidR="0011732B" w:rsidRPr="00964FD0" w:rsidRDefault="00EC3046" w:rsidP="00045FAA">
      <w:pPr>
        <w:ind w:left="708"/>
        <w:rPr>
          <w:rFonts w:ascii="Arial" w:hAnsi="Arial" w:cs="Arial"/>
          <w:sz w:val="18"/>
          <w:szCs w:val="18"/>
        </w:rPr>
      </w:pPr>
      <w:r w:rsidRPr="00964FD0">
        <w:rPr>
          <w:rFonts w:ascii="Arial" w:hAnsi="Arial" w:cs="Arial"/>
          <w:sz w:val="18"/>
          <w:szCs w:val="18"/>
        </w:rPr>
        <w:t>[</w:t>
      </w:r>
      <w:proofErr w:type="spellStart"/>
      <w:r w:rsidRPr="00964FD0">
        <w:rPr>
          <w:rFonts w:ascii="Arial" w:hAnsi="Arial" w:cs="Arial"/>
          <w:sz w:val="18"/>
          <w:szCs w:val="18"/>
        </w:rPr>
        <w:t>Apollodorus</w:t>
      </w:r>
      <w:proofErr w:type="spellEnd"/>
      <w:r w:rsidRPr="00964FD0">
        <w:rPr>
          <w:rFonts w:ascii="Arial" w:hAnsi="Arial" w:cs="Arial"/>
          <w:sz w:val="18"/>
          <w:szCs w:val="18"/>
        </w:rPr>
        <w:t xml:space="preserve"> 2</w:t>
      </w:r>
      <w:r w:rsidRPr="00964FD0">
        <w:rPr>
          <w:rFonts w:ascii="Arial" w:hAnsi="Arial" w:cs="Arial"/>
          <w:sz w:val="18"/>
          <w:szCs w:val="18"/>
          <w:vertAlign w:val="superscript"/>
        </w:rPr>
        <w:t>e</w:t>
      </w:r>
      <w:r w:rsidRPr="00964FD0">
        <w:rPr>
          <w:rFonts w:ascii="Arial" w:hAnsi="Arial" w:cs="Arial"/>
          <w:sz w:val="18"/>
          <w:szCs w:val="18"/>
        </w:rPr>
        <w:t xml:space="preserve"> eeuw AD; </w:t>
      </w:r>
      <w:proofErr w:type="spellStart"/>
      <w:r w:rsidRPr="00964FD0">
        <w:rPr>
          <w:rFonts w:ascii="Arial" w:hAnsi="Arial" w:cs="Arial"/>
          <w:sz w:val="18"/>
          <w:szCs w:val="18"/>
        </w:rPr>
        <w:t>Dares</w:t>
      </w:r>
      <w:proofErr w:type="spellEnd"/>
      <w:r w:rsidRPr="00964FD0">
        <w:rPr>
          <w:rFonts w:ascii="Arial" w:hAnsi="Arial" w:cs="Arial"/>
          <w:sz w:val="18"/>
          <w:szCs w:val="18"/>
        </w:rPr>
        <w:t xml:space="preserve"> </w:t>
      </w:r>
      <w:proofErr w:type="spellStart"/>
      <w:r w:rsidRPr="00964FD0">
        <w:rPr>
          <w:rFonts w:ascii="Arial" w:hAnsi="Arial" w:cs="Arial"/>
          <w:sz w:val="18"/>
          <w:szCs w:val="18"/>
        </w:rPr>
        <w:t>Phrygius</w:t>
      </w:r>
      <w:proofErr w:type="spellEnd"/>
      <w:r w:rsidRPr="00964FD0">
        <w:rPr>
          <w:rFonts w:ascii="Arial" w:hAnsi="Arial" w:cs="Arial"/>
          <w:sz w:val="18"/>
          <w:szCs w:val="18"/>
        </w:rPr>
        <w:t xml:space="preserve"> ca. 520 AD;</w:t>
      </w:r>
      <w:r w:rsidR="00045FAA" w:rsidRPr="00964FD0">
        <w:rPr>
          <w:rFonts w:ascii="Arial" w:hAnsi="Arial" w:cs="Arial"/>
          <w:sz w:val="18"/>
          <w:szCs w:val="18"/>
        </w:rPr>
        <w:t xml:space="preserve"> </w:t>
      </w:r>
      <w:proofErr w:type="spellStart"/>
      <w:r w:rsidR="00045FAA" w:rsidRPr="00964FD0">
        <w:rPr>
          <w:rFonts w:ascii="Arial" w:hAnsi="Arial" w:cs="Arial"/>
          <w:sz w:val="18"/>
          <w:szCs w:val="18"/>
        </w:rPr>
        <w:t>Dictys</w:t>
      </w:r>
      <w:proofErr w:type="spellEnd"/>
      <w:r w:rsidR="00045FAA" w:rsidRPr="00964FD0">
        <w:rPr>
          <w:rFonts w:ascii="Arial" w:hAnsi="Arial" w:cs="Arial"/>
          <w:sz w:val="18"/>
          <w:szCs w:val="18"/>
        </w:rPr>
        <w:t xml:space="preserve"> </w:t>
      </w:r>
      <w:proofErr w:type="spellStart"/>
      <w:r w:rsidR="00045FAA" w:rsidRPr="00964FD0">
        <w:rPr>
          <w:rFonts w:ascii="Arial" w:hAnsi="Arial" w:cs="Arial"/>
          <w:sz w:val="18"/>
          <w:szCs w:val="18"/>
        </w:rPr>
        <w:t>Cretensis</w:t>
      </w:r>
      <w:proofErr w:type="spellEnd"/>
      <w:r w:rsidR="00045FAA" w:rsidRPr="00964FD0">
        <w:rPr>
          <w:rFonts w:ascii="Arial" w:hAnsi="Arial" w:cs="Arial"/>
          <w:sz w:val="18"/>
          <w:szCs w:val="18"/>
        </w:rPr>
        <w:t xml:space="preserve"> 4</w:t>
      </w:r>
      <w:r w:rsidR="00045FAA" w:rsidRPr="00964FD0">
        <w:rPr>
          <w:rFonts w:ascii="Arial" w:hAnsi="Arial" w:cs="Arial"/>
          <w:sz w:val="18"/>
          <w:szCs w:val="18"/>
          <w:vertAlign w:val="superscript"/>
        </w:rPr>
        <w:t>e</w:t>
      </w:r>
      <w:r w:rsidR="00045FAA" w:rsidRPr="00964FD0">
        <w:rPr>
          <w:rFonts w:ascii="Arial" w:hAnsi="Arial" w:cs="Arial"/>
          <w:sz w:val="18"/>
          <w:szCs w:val="18"/>
        </w:rPr>
        <w:t xml:space="preserve"> eeuw </w:t>
      </w:r>
      <w:r w:rsidR="00964FD0" w:rsidRPr="00964FD0">
        <w:rPr>
          <w:rFonts w:ascii="Arial" w:hAnsi="Arial" w:cs="Arial"/>
          <w:sz w:val="18"/>
          <w:szCs w:val="18"/>
        </w:rPr>
        <w:t>AD</w:t>
      </w:r>
      <w:r w:rsidR="00045FAA" w:rsidRPr="00964FD0">
        <w:rPr>
          <w:rFonts w:ascii="Arial" w:hAnsi="Arial" w:cs="Arial"/>
          <w:sz w:val="18"/>
          <w:szCs w:val="18"/>
        </w:rPr>
        <w:t>.;</w:t>
      </w:r>
      <w:r w:rsidRPr="00964FD0">
        <w:rPr>
          <w:rFonts w:ascii="Arial" w:hAnsi="Arial" w:cs="Arial"/>
          <w:sz w:val="18"/>
          <w:szCs w:val="18"/>
        </w:rPr>
        <w:t xml:space="preserve"> </w:t>
      </w:r>
      <w:proofErr w:type="spellStart"/>
      <w:r w:rsidR="00045FAA" w:rsidRPr="00964FD0">
        <w:rPr>
          <w:rFonts w:ascii="Arial" w:hAnsi="Arial" w:cs="Arial"/>
          <w:sz w:val="18"/>
          <w:szCs w:val="18"/>
        </w:rPr>
        <w:t>Dio</w:t>
      </w:r>
      <w:proofErr w:type="spellEnd"/>
      <w:r w:rsidR="00045FAA" w:rsidRPr="00964FD0">
        <w:rPr>
          <w:rFonts w:ascii="Arial" w:hAnsi="Arial" w:cs="Arial"/>
          <w:sz w:val="18"/>
          <w:szCs w:val="18"/>
        </w:rPr>
        <w:t xml:space="preserve"> Chrysostomus ca. 80 AD</w:t>
      </w:r>
      <w:r w:rsidR="00045FAA" w:rsidRPr="00964FD0">
        <w:rPr>
          <w:rFonts w:ascii="Arial" w:hAnsi="Arial" w:cs="Arial"/>
          <w:sz w:val="18"/>
          <w:szCs w:val="18"/>
        </w:rPr>
        <w:t xml:space="preserve">; </w:t>
      </w:r>
      <w:proofErr w:type="spellStart"/>
      <w:r w:rsidRPr="00964FD0">
        <w:rPr>
          <w:rFonts w:ascii="Arial" w:hAnsi="Arial" w:cs="Arial"/>
          <w:sz w:val="18"/>
          <w:szCs w:val="18"/>
        </w:rPr>
        <w:t>Hyginus</w:t>
      </w:r>
      <w:proofErr w:type="spellEnd"/>
      <w:r w:rsidRPr="00964FD0">
        <w:rPr>
          <w:rFonts w:ascii="Arial" w:hAnsi="Arial" w:cs="Arial"/>
          <w:sz w:val="18"/>
          <w:szCs w:val="18"/>
        </w:rPr>
        <w:t xml:space="preserve"> </w:t>
      </w:r>
      <w:r w:rsidR="00E1615F" w:rsidRPr="00964FD0">
        <w:rPr>
          <w:rFonts w:ascii="Arial" w:hAnsi="Arial" w:cs="Arial"/>
          <w:sz w:val="18"/>
          <w:szCs w:val="18"/>
        </w:rPr>
        <w:t>ca. 2</w:t>
      </w:r>
      <w:r w:rsidR="00E1615F" w:rsidRPr="00964FD0">
        <w:rPr>
          <w:rFonts w:ascii="Arial" w:hAnsi="Arial" w:cs="Arial"/>
          <w:sz w:val="18"/>
          <w:szCs w:val="18"/>
          <w:vertAlign w:val="superscript"/>
        </w:rPr>
        <w:t>e</w:t>
      </w:r>
      <w:r w:rsidR="00E1615F" w:rsidRPr="00964FD0">
        <w:rPr>
          <w:rFonts w:ascii="Arial" w:hAnsi="Arial" w:cs="Arial"/>
          <w:sz w:val="18"/>
          <w:szCs w:val="18"/>
        </w:rPr>
        <w:t xml:space="preserve"> eeuw AD; </w:t>
      </w:r>
      <w:r w:rsidR="00045FAA" w:rsidRPr="00964FD0">
        <w:rPr>
          <w:rFonts w:ascii="Arial" w:hAnsi="Arial" w:cs="Arial"/>
          <w:sz w:val="18"/>
          <w:szCs w:val="18"/>
        </w:rPr>
        <w:t xml:space="preserve">Homeros ca. 750 </w:t>
      </w:r>
      <w:proofErr w:type="spellStart"/>
      <w:r w:rsidR="00045FAA" w:rsidRPr="00964FD0">
        <w:rPr>
          <w:rFonts w:ascii="Arial" w:hAnsi="Arial" w:cs="Arial"/>
          <w:sz w:val="18"/>
          <w:szCs w:val="18"/>
        </w:rPr>
        <w:t>vChr</w:t>
      </w:r>
      <w:proofErr w:type="spellEnd"/>
      <w:r w:rsidR="00045FAA" w:rsidRPr="00964FD0">
        <w:rPr>
          <w:rFonts w:ascii="Arial" w:hAnsi="Arial" w:cs="Arial"/>
          <w:sz w:val="18"/>
          <w:szCs w:val="18"/>
        </w:rPr>
        <w:t xml:space="preserve">.; Ovidius ca, 10 AD; Vergilius ca. 20 </w:t>
      </w:r>
      <w:proofErr w:type="spellStart"/>
      <w:r w:rsidR="00045FAA" w:rsidRPr="00964FD0">
        <w:rPr>
          <w:rFonts w:ascii="Arial" w:hAnsi="Arial" w:cs="Arial"/>
          <w:sz w:val="18"/>
          <w:szCs w:val="18"/>
        </w:rPr>
        <w:t>vChr</w:t>
      </w:r>
      <w:proofErr w:type="spellEnd"/>
      <w:r w:rsidR="00045FAA" w:rsidRPr="00964FD0">
        <w:rPr>
          <w:rFonts w:ascii="Arial" w:hAnsi="Arial" w:cs="Arial"/>
          <w:sz w:val="18"/>
          <w:szCs w:val="18"/>
        </w:rPr>
        <w:t>]</w:t>
      </w:r>
    </w:p>
    <w:p w14:paraId="0A6CB08E" w14:textId="0FF54B59" w:rsidR="00BC5D74" w:rsidRPr="00007150" w:rsidRDefault="00BC5D74">
      <w:pPr>
        <w:rPr>
          <w:rFonts w:ascii="Arial" w:hAnsi="Arial" w:cs="Arial"/>
          <w:b/>
          <w:bCs/>
          <w:u w:val="single"/>
        </w:rPr>
      </w:pPr>
      <w:r w:rsidRPr="00007150">
        <w:rPr>
          <w:rFonts w:ascii="Arial" w:hAnsi="Arial" w:cs="Arial"/>
          <w:b/>
          <w:bCs/>
          <w:u w:val="single"/>
        </w:rPr>
        <w:t>Griekse Tragedies</w:t>
      </w:r>
    </w:p>
    <w:p w14:paraId="3FCA266B" w14:textId="5BC3F1E0" w:rsidR="00BC5D74" w:rsidRPr="00007150" w:rsidRDefault="00BC5D74" w:rsidP="00F85347">
      <w:pPr>
        <w:pStyle w:val="Geenafstand"/>
        <w:rPr>
          <w:rFonts w:ascii="Arial" w:hAnsi="Arial" w:cs="Arial"/>
        </w:rPr>
      </w:pPr>
      <w:r w:rsidRPr="00007150">
        <w:rPr>
          <w:rFonts w:ascii="Arial" w:hAnsi="Arial" w:cs="Arial"/>
        </w:rPr>
        <w:t xml:space="preserve">Aeschylos </w:t>
      </w:r>
      <w:r w:rsidR="00F85347" w:rsidRPr="00007150">
        <w:rPr>
          <w:rFonts w:ascii="Arial" w:hAnsi="Arial" w:cs="Arial"/>
        </w:rPr>
        <w:t>–</w:t>
      </w:r>
      <w:r w:rsidRPr="00007150">
        <w:rPr>
          <w:rFonts w:ascii="Arial" w:hAnsi="Arial" w:cs="Arial"/>
        </w:rPr>
        <w:t xml:space="preserve"> </w:t>
      </w:r>
      <w:r w:rsidRPr="00007150">
        <w:rPr>
          <w:rFonts w:ascii="Arial" w:hAnsi="Arial" w:cs="Arial"/>
          <w:i/>
          <w:iCs/>
        </w:rPr>
        <w:t>Tragedies</w:t>
      </w:r>
      <w:r w:rsidR="00F85347" w:rsidRPr="00007150">
        <w:rPr>
          <w:rFonts w:ascii="Arial" w:hAnsi="Arial" w:cs="Arial"/>
        </w:rPr>
        <w:t>, Amsterdam 2024</w:t>
      </w:r>
    </w:p>
    <w:p w14:paraId="67143F8F" w14:textId="41338A77" w:rsidR="00F85347" w:rsidRPr="00007150" w:rsidRDefault="00F85347" w:rsidP="0024447C">
      <w:pPr>
        <w:ind w:firstLine="708"/>
        <w:rPr>
          <w:rFonts w:ascii="Arial" w:hAnsi="Arial" w:cs="Arial"/>
          <w:i/>
          <w:iCs/>
        </w:rPr>
      </w:pPr>
      <w:r w:rsidRPr="00007150">
        <w:rPr>
          <w:rFonts w:ascii="Arial" w:hAnsi="Arial" w:cs="Arial"/>
        </w:rPr>
        <w:t xml:space="preserve">M.n. </w:t>
      </w:r>
      <w:r w:rsidRPr="00007150">
        <w:rPr>
          <w:rFonts w:ascii="Arial" w:hAnsi="Arial" w:cs="Arial"/>
          <w:i/>
          <w:iCs/>
        </w:rPr>
        <w:t xml:space="preserve">Smekelingen, Agamemnon, </w:t>
      </w:r>
      <w:proofErr w:type="spellStart"/>
      <w:r w:rsidRPr="00007150">
        <w:rPr>
          <w:rFonts w:ascii="Arial" w:hAnsi="Arial" w:cs="Arial"/>
          <w:i/>
          <w:iCs/>
        </w:rPr>
        <w:t>Offerplengsters</w:t>
      </w:r>
      <w:proofErr w:type="spellEnd"/>
      <w:r w:rsidRPr="00007150">
        <w:rPr>
          <w:rFonts w:ascii="Arial" w:hAnsi="Arial" w:cs="Arial"/>
          <w:i/>
          <w:iCs/>
        </w:rPr>
        <w:t xml:space="preserve"> en </w:t>
      </w:r>
      <w:proofErr w:type="spellStart"/>
      <w:r w:rsidRPr="00007150">
        <w:rPr>
          <w:rFonts w:ascii="Arial" w:hAnsi="Arial" w:cs="Arial"/>
          <w:i/>
          <w:iCs/>
        </w:rPr>
        <w:t>Eumeniden</w:t>
      </w:r>
      <w:proofErr w:type="spellEnd"/>
    </w:p>
    <w:p w14:paraId="65268BC1" w14:textId="77777777" w:rsidR="00425AD5" w:rsidRPr="00007150" w:rsidRDefault="00425AD5" w:rsidP="00425AD5">
      <w:pPr>
        <w:pStyle w:val="Geenafstand"/>
        <w:rPr>
          <w:rFonts w:ascii="Arial" w:hAnsi="Arial" w:cs="Arial"/>
        </w:rPr>
      </w:pPr>
      <w:r w:rsidRPr="00007150">
        <w:rPr>
          <w:rFonts w:ascii="Arial" w:hAnsi="Arial" w:cs="Arial"/>
        </w:rPr>
        <w:t xml:space="preserve">Sophocles – </w:t>
      </w:r>
      <w:r w:rsidRPr="00007150">
        <w:rPr>
          <w:rFonts w:ascii="Arial" w:hAnsi="Arial" w:cs="Arial"/>
          <w:i/>
          <w:iCs/>
        </w:rPr>
        <w:t>Tragediën</w:t>
      </w:r>
      <w:r w:rsidRPr="00007150">
        <w:rPr>
          <w:rFonts w:ascii="Arial" w:hAnsi="Arial" w:cs="Arial"/>
        </w:rPr>
        <w:t>, Antwerpen 1972</w:t>
      </w:r>
    </w:p>
    <w:p w14:paraId="4216B854" w14:textId="7DAA4AA5" w:rsidR="00C46D23" w:rsidRPr="00007150" w:rsidRDefault="00C46D23" w:rsidP="00C46D23">
      <w:pPr>
        <w:pStyle w:val="Geenafstand"/>
        <w:ind w:firstLine="708"/>
        <w:rPr>
          <w:rFonts w:ascii="Arial" w:hAnsi="Arial" w:cs="Arial"/>
        </w:rPr>
      </w:pPr>
      <w:r w:rsidRPr="00007150">
        <w:rPr>
          <w:rFonts w:ascii="Arial" w:hAnsi="Arial" w:cs="Arial"/>
        </w:rPr>
        <w:t xml:space="preserve">M.n. </w:t>
      </w:r>
      <w:r w:rsidR="00D5151B" w:rsidRPr="00D5151B">
        <w:rPr>
          <w:rFonts w:ascii="Arial" w:hAnsi="Arial" w:cs="Arial"/>
          <w:i/>
          <w:iCs/>
        </w:rPr>
        <w:t>Ajax</w:t>
      </w:r>
      <w:r w:rsidR="00D5151B">
        <w:rPr>
          <w:rFonts w:ascii="Arial" w:hAnsi="Arial" w:cs="Arial"/>
        </w:rPr>
        <w:t xml:space="preserve">, </w:t>
      </w:r>
      <w:r w:rsidRPr="00007150">
        <w:rPr>
          <w:rFonts w:ascii="Arial" w:hAnsi="Arial" w:cs="Arial"/>
          <w:i/>
          <w:iCs/>
        </w:rPr>
        <w:t xml:space="preserve">Elektra, </w:t>
      </w:r>
      <w:proofErr w:type="spellStart"/>
      <w:r w:rsidRPr="00007150">
        <w:rPr>
          <w:rFonts w:ascii="Arial" w:hAnsi="Arial" w:cs="Arial"/>
          <w:i/>
          <w:iCs/>
        </w:rPr>
        <w:t>Philoctetes</w:t>
      </w:r>
      <w:proofErr w:type="spellEnd"/>
      <w:r w:rsidRPr="00007150">
        <w:rPr>
          <w:rFonts w:ascii="Arial" w:hAnsi="Arial" w:cs="Arial"/>
        </w:rPr>
        <w:t xml:space="preserve"> </w:t>
      </w:r>
    </w:p>
    <w:p w14:paraId="2D026D15" w14:textId="77777777" w:rsidR="00C46D23" w:rsidRPr="00007150" w:rsidRDefault="00C46D23" w:rsidP="00F85347">
      <w:pPr>
        <w:rPr>
          <w:rFonts w:ascii="Arial" w:hAnsi="Arial" w:cs="Arial"/>
          <w:sz w:val="16"/>
          <w:szCs w:val="16"/>
        </w:rPr>
      </w:pPr>
    </w:p>
    <w:p w14:paraId="3095EEF7" w14:textId="7CAA516B" w:rsidR="000A3784" w:rsidRPr="00007150" w:rsidRDefault="000A3784" w:rsidP="00007150">
      <w:pPr>
        <w:pStyle w:val="Geenafstand"/>
        <w:rPr>
          <w:rFonts w:ascii="Arial" w:hAnsi="Arial" w:cs="Arial"/>
        </w:rPr>
      </w:pPr>
      <w:r w:rsidRPr="00007150">
        <w:rPr>
          <w:rFonts w:ascii="Arial" w:hAnsi="Arial" w:cs="Arial"/>
        </w:rPr>
        <w:t xml:space="preserve">Euripides – </w:t>
      </w:r>
      <w:proofErr w:type="spellStart"/>
      <w:r w:rsidRPr="00007150">
        <w:rPr>
          <w:rFonts w:ascii="Arial" w:hAnsi="Arial" w:cs="Arial"/>
          <w:i/>
          <w:iCs/>
        </w:rPr>
        <w:t>Iphigeneia</w:t>
      </w:r>
      <w:proofErr w:type="spellEnd"/>
      <w:r w:rsidRPr="00007150">
        <w:rPr>
          <w:rFonts w:ascii="Arial" w:hAnsi="Arial" w:cs="Arial"/>
          <w:i/>
          <w:iCs/>
        </w:rPr>
        <w:t xml:space="preserve"> in </w:t>
      </w:r>
      <w:proofErr w:type="spellStart"/>
      <w:r w:rsidRPr="00007150">
        <w:rPr>
          <w:rFonts w:ascii="Arial" w:hAnsi="Arial" w:cs="Arial"/>
          <w:i/>
          <w:iCs/>
        </w:rPr>
        <w:t>Aulis</w:t>
      </w:r>
      <w:proofErr w:type="spellEnd"/>
      <w:r w:rsidRPr="00007150">
        <w:rPr>
          <w:rFonts w:ascii="Arial" w:hAnsi="Arial" w:cs="Arial"/>
        </w:rPr>
        <w:t>, Den Haag 1959</w:t>
      </w:r>
    </w:p>
    <w:p w14:paraId="70C984D2" w14:textId="1EE9DAFA" w:rsidR="000A3784" w:rsidRPr="00007150" w:rsidRDefault="000A3784" w:rsidP="00007150">
      <w:pPr>
        <w:pStyle w:val="Geenafstand"/>
        <w:rPr>
          <w:rFonts w:ascii="Arial" w:hAnsi="Arial" w:cs="Arial"/>
        </w:rPr>
      </w:pPr>
      <w:r w:rsidRPr="00007150">
        <w:rPr>
          <w:rFonts w:ascii="Arial" w:hAnsi="Arial" w:cs="Arial"/>
        </w:rPr>
        <w:t xml:space="preserve">Euripides – </w:t>
      </w:r>
      <w:proofErr w:type="spellStart"/>
      <w:r w:rsidRPr="00007150">
        <w:rPr>
          <w:rFonts w:ascii="Arial" w:hAnsi="Arial" w:cs="Arial"/>
          <w:i/>
          <w:iCs/>
        </w:rPr>
        <w:t>Ifigeneia</w:t>
      </w:r>
      <w:proofErr w:type="spellEnd"/>
      <w:r w:rsidRPr="00007150">
        <w:rPr>
          <w:rFonts w:ascii="Arial" w:hAnsi="Arial" w:cs="Arial"/>
          <w:i/>
          <w:iCs/>
        </w:rPr>
        <w:t xml:space="preserve"> in </w:t>
      </w:r>
      <w:proofErr w:type="spellStart"/>
      <w:r w:rsidRPr="00007150">
        <w:rPr>
          <w:rFonts w:ascii="Arial" w:hAnsi="Arial" w:cs="Arial"/>
          <w:i/>
          <w:iCs/>
        </w:rPr>
        <w:t>Taurië</w:t>
      </w:r>
      <w:proofErr w:type="spellEnd"/>
      <w:r w:rsidRPr="00007150">
        <w:rPr>
          <w:rFonts w:ascii="Arial" w:hAnsi="Arial" w:cs="Arial"/>
        </w:rPr>
        <w:t>, Amsterdam 1963</w:t>
      </w:r>
    </w:p>
    <w:p w14:paraId="50496BBC" w14:textId="576CA0D0" w:rsidR="00F85347" w:rsidRPr="00007150" w:rsidRDefault="00F85347" w:rsidP="00007150">
      <w:pPr>
        <w:pStyle w:val="Geenafstand"/>
        <w:rPr>
          <w:rFonts w:ascii="Arial" w:hAnsi="Arial" w:cs="Arial"/>
        </w:rPr>
      </w:pPr>
      <w:r w:rsidRPr="00007150">
        <w:rPr>
          <w:rFonts w:ascii="Arial" w:hAnsi="Arial" w:cs="Arial"/>
        </w:rPr>
        <w:t xml:space="preserve">Euripides – </w:t>
      </w:r>
      <w:r w:rsidRPr="00007150">
        <w:rPr>
          <w:rFonts w:ascii="Arial" w:hAnsi="Arial" w:cs="Arial"/>
          <w:i/>
          <w:iCs/>
        </w:rPr>
        <w:t>Na de val van Troje</w:t>
      </w:r>
      <w:r w:rsidRPr="00007150">
        <w:rPr>
          <w:rFonts w:ascii="Arial" w:hAnsi="Arial" w:cs="Arial"/>
        </w:rPr>
        <w:t>, deel 1, Baarn 1996</w:t>
      </w:r>
    </w:p>
    <w:p w14:paraId="0A8353C9" w14:textId="387E3EB5" w:rsidR="0011732B" w:rsidRPr="00007150" w:rsidRDefault="0011732B" w:rsidP="00007150">
      <w:pPr>
        <w:pStyle w:val="Geenafstand"/>
        <w:ind w:firstLine="708"/>
        <w:rPr>
          <w:rFonts w:ascii="Arial" w:hAnsi="Arial" w:cs="Arial"/>
        </w:rPr>
      </w:pPr>
      <w:r w:rsidRPr="00007150">
        <w:rPr>
          <w:rFonts w:ascii="Arial" w:hAnsi="Arial" w:cs="Arial"/>
          <w:i/>
          <w:iCs/>
        </w:rPr>
        <w:t xml:space="preserve">Trojaanse vrouwen, Electra, </w:t>
      </w:r>
      <w:proofErr w:type="spellStart"/>
      <w:r w:rsidRPr="00007150">
        <w:rPr>
          <w:rFonts w:ascii="Arial" w:hAnsi="Arial" w:cs="Arial"/>
          <w:i/>
          <w:iCs/>
        </w:rPr>
        <w:t>Orestes</w:t>
      </w:r>
      <w:proofErr w:type="spellEnd"/>
      <w:r w:rsidRPr="00007150">
        <w:rPr>
          <w:rFonts w:ascii="Arial" w:hAnsi="Arial" w:cs="Arial"/>
          <w:i/>
          <w:iCs/>
        </w:rPr>
        <w:t>,</w:t>
      </w:r>
    </w:p>
    <w:p w14:paraId="38FCB532" w14:textId="61858D81" w:rsidR="00F85347" w:rsidRPr="00007150" w:rsidRDefault="00F85347" w:rsidP="00007150">
      <w:pPr>
        <w:pStyle w:val="Geenafstand"/>
        <w:rPr>
          <w:rFonts w:ascii="Arial" w:hAnsi="Arial" w:cs="Arial"/>
        </w:rPr>
      </w:pPr>
      <w:r w:rsidRPr="00007150">
        <w:rPr>
          <w:rFonts w:ascii="Arial" w:hAnsi="Arial" w:cs="Arial"/>
        </w:rPr>
        <w:t xml:space="preserve">Euripides – </w:t>
      </w:r>
      <w:r w:rsidRPr="00007150">
        <w:rPr>
          <w:rFonts w:ascii="Arial" w:hAnsi="Arial" w:cs="Arial"/>
          <w:i/>
          <w:iCs/>
        </w:rPr>
        <w:t>Na de val van Troje</w:t>
      </w:r>
      <w:r w:rsidRPr="00007150">
        <w:rPr>
          <w:rFonts w:ascii="Arial" w:hAnsi="Arial" w:cs="Arial"/>
        </w:rPr>
        <w:t>, deel 2, Amsterdam 1997:</w:t>
      </w:r>
    </w:p>
    <w:p w14:paraId="1C25449B" w14:textId="3B1F3D44" w:rsidR="00F85347" w:rsidRPr="00007150" w:rsidRDefault="000A3784" w:rsidP="00007150">
      <w:pPr>
        <w:pStyle w:val="Geenafstand"/>
        <w:ind w:firstLine="708"/>
        <w:rPr>
          <w:rFonts w:ascii="Arial" w:hAnsi="Arial" w:cs="Arial"/>
          <w:i/>
          <w:iCs/>
        </w:rPr>
      </w:pPr>
      <w:proofErr w:type="spellStart"/>
      <w:r w:rsidRPr="00007150">
        <w:rPr>
          <w:rFonts w:ascii="Arial" w:hAnsi="Arial" w:cs="Arial"/>
          <w:i/>
          <w:iCs/>
        </w:rPr>
        <w:t>Hecabe</w:t>
      </w:r>
      <w:proofErr w:type="spellEnd"/>
      <w:r w:rsidRPr="00007150">
        <w:rPr>
          <w:rFonts w:ascii="Arial" w:hAnsi="Arial" w:cs="Arial"/>
          <w:i/>
          <w:iCs/>
        </w:rPr>
        <w:t>, Andromache, Helena</w:t>
      </w:r>
    </w:p>
    <w:p w14:paraId="22BEB712" w14:textId="77777777" w:rsidR="00C46D23" w:rsidRDefault="00C46D23" w:rsidP="00007150">
      <w:pPr>
        <w:pStyle w:val="Geenafstand"/>
        <w:rPr>
          <w:rFonts w:ascii="Arial" w:hAnsi="Arial" w:cs="Arial"/>
        </w:rPr>
      </w:pPr>
    </w:p>
    <w:p w14:paraId="51BB0C0B" w14:textId="48D0340D" w:rsidR="00964FD0" w:rsidRPr="00CF7B7C" w:rsidRDefault="00964FD0" w:rsidP="00CF7B7C">
      <w:pPr>
        <w:pStyle w:val="Geenafstand"/>
        <w:ind w:firstLine="708"/>
        <w:rPr>
          <w:rFonts w:ascii="Arial" w:hAnsi="Arial" w:cs="Arial"/>
          <w:sz w:val="18"/>
          <w:szCs w:val="18"/>
        </w:rPr>
      </w:pPr>
      <w:r w:rsidRPr="00CF7B7C">
        <w:rPr>
          <w:rFonts w:ascii="Arial" w:hAnsi="Arial" w:cs="Arial"/>
          <w:sz w:val="18"/>
          <w:szCs w:val="18"/>
        </w:rPr>
        <w:t xml:space="preserve">[Aeschylos ca. 465 </w:t>
      </w:r>
      <w:proofErr w:type="spellStart"/>
      <w:proofErr w:type="gramStart"/>
      <w:r w:rsidRPr="00CF7B7C">
        <w:rPr>
          <w:rFonts w:ascii="Arial" w:hAnsi="Arial" w:cs="Arial"/>
          <w:sz w:val="18"/>
          <w:szCs w:val="18"/>
        </w:rPr>
        <w:t>vChr</w:t>
      </w:r>
      <w:proofErr w:type="spellEnd"/>
      <w:r w:rsidRPr="00CF7B7C">
        <w:rPr>
          <w:rFonts w:ascii="Arial" w:hAnsi="Arial" w:cs="Arial"/>
          <w:sz w:val="18"/>
          <w:szCs w:val="18"/>
        </w:rPr>
        <w:t>,;</w:t>
      </w:r>
      <w:proofErr w:type="gramEnd"/>
      <w:r w:rsidRPr="00CF7B7C">
        <w:rPr>
          <w:rFonts w:ascii="Arial" w:hAnsi="Arial" w:cs="Arial"/>
          <w:sz w:val="18"/>
          <w:szCs w:val="18"/>
        </w:rPr>
        <w:t xml:space="preserve"> Sophocles ca. </w:t>
      </w:r>
      <w:r w:rsidR="00CF7B7C" w:rsidRPr="00CF7B7C">
        <w:rPr>
          <w:rFonts w:ascii="Arial" w:hAnsi="Arial" w:cs="Arial"/>
          <w:sz w:val="18"/>
          <w:szCs w:val="18"/>
        </w:rPr>
        <w:t xml:space="preserve">430 </w:t>
      </w:r>
      <w:proofErr w:type="spellStart"/>
      <w:r w:rsidR="00CF7B7C" w:rsidRPr="00CF7B7C">
        <w:rPr>
          <w:rFonts w:ascii="Arial" w:hAnsi="Arial" w:cs="Arial"/>
          <w:sz w:val="18"/>
          <w:szCs w:val="18"/>
        </w:rPr>
        <w:t>vChr</w:t>
      </w:r>
      <w:proofErr w:type="spellEnd"/>
      <w:r w:rsidR="00CF7B7C" w:rsidRPr="00CF7B7C">
        <w:rPr>
          <w:rFonts w:ascii="Arial" w:hAnsi="Arial" w:cs="Arial"/>
          <w:sz w:val="18"/>
          <w:szCs w:val="18"/>
        </w:rPr>
        <w:t xml:space="preserve">.; Euripides ca. 420 </w:t>
      </w:r>
      <w:proofErr w:type="spellStart"/>
      <w:r w:rsidR="00CF7B7C" w:rsidRPr="00CF7B7C">
        <w:rPr>
          <w:rFonts w:ascii="Arial" w:hAnsi="Arial" w:cs="Arial"/>
          <w:sz w:val="18"/>
          <w:szCs w:val="18"/>
        </w:rPr>
        <w:t>vChr</w:t>
      </w:r>
      <w:proofErr w:type="spellEnd"/>
      <w:r w:rsidR="00CF7B7C" w:rsidRPr="00CF7B7C">
        <w:rPr>
          <w:rFonts w:ascii="Arial" w:hAnsi="Arial" w:cs="Arial"/>
          <w:sz w:val="18"/>
          <w:szCs w:val="18"/>
        </w:rPr>
        <w:t>.]</w:t>
      </w:r>
    </w:p>
    <w:sectPr w:rsidR="00964FD0" w:rsidRPr="00CF7B7C" w:rsidSect="00964FD0">
      <w:pgSz w:w="11906" w:h="16838"/>
      <w:pgMar w:top="907"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92D75"/>
    <w:multiLevelType w:val="hybridMultilevel"/>
    <w:tmpl w:val="74A2D140"/>
    <w:lvl w:ilvl="0" w:tplc="D6868240">
      <w:start w:val="1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3930BD"/>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1628982">
    <w:abstractNumId w:val="1"/>
  </w:num>
  <w:num w:numId="2" w16cid:durableId="12165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6A"/>
    <w:rsid w:val="0000456A"/>
    <w:rsid w:val="00007150"/>
    <w:rsid w:val="00045FAA"/>
    <w:rsid w:val="000A3784"/>
    <w:rsid w:val="0011732B"/>
    <w:rsid w:val="0024447C"/>
    <w:rsid w:val="003D05A8"/>
    <w:rsid w:val="003F45F8"/>
    <w:rsid w:val="00425AD5"/>
    <w:rsid w:val="00444871"/>
    <w:rsid w:val="004C3EEC"/>
    <w:rsid w:val="00603663"/>
    <w:rsid w:val="0060559B"/>
    <w:rsid w:val="00736CE4"/>
    <w:rsid w:val="008A3D9F"/>
    <w:rsid w:val="00964FD0"/>
    <w:rsid w:val="00AD2202"/>
    <w:rsid w:val="00BC5D74"/>
    <w:rsid w:val="00C46D23"/>
    <w:rsid w:val="00C81E91"/>
    <w:rsid w:val="00CF7B7C"/>
    <w:rsid w:val="00D5151B"/>
    <w:rsid w:val="00E1615F"/>
    <w:rsid w:val="00EC3046"/>
    <w:rsid w:val="00F8421A"/>
    <w:rsid w:val="00F85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6CC8"/>
  <w15:chartTrackingRefBased/>
  <w15:docId w15:val="{FDFE7990-9FFA-495E-AE03-45ECD9E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45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45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45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45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5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5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5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ijl1">
    <w:name w:val="Stijl1"/>
    <w:uiPriority w:val="99"/>
    <w:rsid w:val="008A3D9F"/>
    <w:pPr>
      <w:numPr>
        <w:numId w:val="1"/>
      </w:numPr>
    </w:pPr>
  </w:style>
  <w:style w:type="character" w:customStyle="1" w:styleId="Kop1Char">
    <w:name w:val="Kop 1 Char"/>
    <w:basedOn w:val="Standaardalinea-lettertype"/>
    <w:link w:val="Kop1"/>
    <w:uiPriority w:val="9"/>
    <w:rsid w:val="000045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45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45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45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45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45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5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5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56A"/>
    <w:rPr>
      <w:rFonts w:eastAsiaTheme="majorEastAsia" w:cstheme="majorBidi"/>
      <w:color w:val="272727" w:themeColor="text1" w:themeTint="D8"/>
    </w:rPr>
  </w:style>
  <w:style w:type="paragraph" w:styleId="Titel">
    <w:name w:val="Title"/>
    <w:basedOn w:val="Standaard"/>
    <w:next w:val="Standaard"/>
    <w:link w:val="TitelChar"/>
    <w:uiPriority w:val="10"/>
    <w:qFormat/>
    <w:rsid w:val="0000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5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5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5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5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56A"/>
    <w:rPr>
      <w:i/>
      <w:iCs/>
      <w:color w:val="404040" w:themeColor="text1" w:themeTint="BF"/>
    </w:rPr>
  </w:style>
  <w:style w:type="paragraph" w:styleId="Lijstalinea">
    <w:name w:val="List Paragraph"/>
    <w:basedOn w:val="Standaard"/>
    <w:uiPriority w:val="34"/>
    <w:qFormat/>
    <w:rsid w:val="0000456A"/>
    <w:pPr>
      <w:ind w:left="720"/>
      <w:contextualSpacing/>
    </w:pPr>
  </w:style>
  <w:style w:type="character" w:styleId="Intensievebenadrukking">
    <w:name w:val="Intense Emphasis"/>
    <w:basedOn w:val="Standaardalinea-lettertype"/>
    <w:uiPriority w:val="21"/>
    <w:qFormat/>
    <w:rsid w:val="0000456A"/>
    <w:rPr>
      <w:i/>
      <w:iCs/>
      <w:color w:val="0F4761" w:themeColor="accent1" w:themeShade="BF"/>
    </w:rPr>
  </w:style>
  <w:style w:type="paragraph" w:styleId="Duidelijkcitaat">
    <w:name w:val="Intense Quote"/>
    <w:basedOn w:val="Standaard"/>
    <w:next w:val="Standaard"/>
    <w:link w:val="DuidelijkcitaatChar"/>
    <w:uiPriority w:val="30"/>
    <w:qFormat/>
    <w:rsid w:val="0000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456A"/>
    <w:rPr>
      <w:i/>
      <w:iCs/>
      <w:color w:val="0F4761" w:themeColor="accent1" w:themeShade="BF"/>
    </w:rPr>
  </w:style>
  <w:style w:type="character" w:styleId="Intensieveverwijzing">
    <w:name w:val="Intense Reference"/>
    <w:basedOn w:val="Standaardalinea-lettertype"/>
    <w:uiPriority w:val="32"/>
    <w:qFormat/>
    <w:rsid w:val="0000456A"/>
    <w:rPr>
      <w:b/>
      <w:bCs/>
      <w:smallCaps/>
      <w:color w:val="0F4761" w:themeColor="accent1" w:themeShade="BF"/>
      <w:spacing w:val="5"/>
    </w:rPr>
  </w:style>
  <w:style w:type="character" w:styleId="Hyperlink">
    <w:name w:val="Hyperlink"/>
    <w:basedOn w:val="Standaardalinea-lettertype"/>
    <w:uiPriority w:val="99"/>
    <w:unhideWhenUsed/>
    <w:rsid w:val="00BC5D74"/>
    <w:rPr>
      <w:color w:val="467886" w:themeColor="hyperlink"/>
      <w:u w:val="single"/>
    </w:rPr>
  </w:style>
  <w:style w:type="character" w:styleId="Onopgelostemelding">
    <w:name w:val="Unresolved Mention"/>
    <w:basedOn w:val="Standaardalinea-lettertype"/>
    <w:uiPriority w:val="99"/>
    <w:semiHidden/>
    <w:unhideWhenUsed/>
    <w:rsid w:val="00BC5D74"/>
    <w:rPr>
      <w:color w:val="605E5C"/>
      <w:shd w:val="clear" w:color="auto" w:fill="E1DFDD"/>
    </w:rPr>
  </w:style>
  <w:style w:type="paragraph" w:styleId="Geenafstand">
    <w:name w:val="No Spacing"/>
    <w:uiPriority w:val="1"/>
    <w:qFormat/>
    <w:rsid w:val="00BC5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oi.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335</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Stek</dc:creator>
  <cp:keywords/>
  <dc:description/>
  <cp:lastModifiedBy>André Stek</cp:lastModifiedBy>
  <cp:revision>10</cp:revision>
  <dcterms:created xsi:type="dcterms:W3CDTF">2025-07-29T17:04:00Z</dcterms:created>
  <dcterms:modified xsi:type="dcterms:W3CDTF">2025-07-29T20:10:00Z</dcterms:modified>
</cp:coreProperties>
</file>